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4673"/>
        <w:gridCol w:w="7796"/>
        <w:gridCol w:w="1418"/>
      </w:tblGrid>
      <w:tr w:rsidR="009C38B5" w:rsidRPr="00C87AF9" w14:paraId="084F74C2" w14:textId="77777777" w:rsidTr="007E4755">
        <w:tc>
          <w:tcPr>
            <w:tcW w:w="4673" w:type="dxa"/>
            <w:shd w:val="clear" w:color="auto" w:fill="D1D1D1" w:themeFill="background2" w:themeFillShade="E6"/>
          </w:tcPr>
          <w:p w14:paraId="22662C09" w14:textId="7518C9C2" w:rsidR="009C38B5" w:rsidRPr="00C87AF9" w:rsidRDefault="009C38B5">
            <w:pPr>
              <w:rPr>
                <w:rFonts w:ascii="Arial" w:hAnsi="Arial" w:cs="Arial"/>
                <w:b/>
                <w:bCs/>
              </w:rPr>
            </w:pPr>
            <w:r w:rsidRPr="00C87AF9">
              <w:rPr>
                <w:rFonts w:ascii="Arial" w:hAnsi="Arial" w:cs="Arial"/>
                <w:b/>
                <w:bCs/>
              </w:rPr>
              <w:t>Section and topic</w:t>
            </w:r>
          </w:p>
        </w:tc>
        <w:tc>
          <w:tcPr>
            <w:tcW w:w="7796" w:type="dxa"/>
            <w:shd w:val="clear" w:color="auto" w:fill="D1D1D1" w:themeFill="background2" w:themeFillShade="E6"/>
          </w:tcPr>
          <w:p w14:paraId="44B41CAD" w14:textId="5D3635F2" w:rsidR="009C38B5" w:rsidRPr="00C87AF9" w:rsidRDefault="009C38B5">
            <w:pPr>
              <w:rPr>
                <w:rFonts w:ascii="Arial" w:hAnsi="Arial" w:cs="Arial"/>
                <w:b/>
                <w:bCs/>
              </w:rPr>
            </w:pPr>
            <w:r w:rsidRPr="00C87AF9">
              <w:rPr>
                <w:rFonts w:ascii="Arial" w:hAnsi="Arial" w:cs="Arial"/>
                <w:b/>
                <w:bCs/>
              </w:rPr>
              <w:t>Item</w:t>
            </w:r>
          </w:p>
        </w:tc>
        <w:tc>
          <w:tcPr>
            <w:tcW w:w="1418" w:type="dxa"/>
            <w:shd w:val="clear" w:color="auto" w:fill="D1D1D1" w:themeFill="background2" w:themeFillShade="E6"/>
          </w:tcPr>
          <w:p w14:paraId="4CBCF6A8" w14:textId="2965E94B" w:rsidR="009C38B5" w:rsidRPr="00C87AF9" w:rsidRDefault="009C38B5">
            <w:pPr>
              <w:rPr>
                <w:rFonts w:ascii="Arial" w:hAnsi="Arial" w:cs="Arial"/>
                <w:b/>
                <w:bCs/>
              </w:rPr>
            </w:pPr>
            <w:r w:rsidRPr="00C87AF9">
              <w:rPr>
                <w:rFonts w:ascii="Arial" w:hAnsi="Arial" w:cs="Arial"/>
                <w:b/>
                <w:bCs/>
              </w:rPr>
              <w:t xml:space="preserve">Reported on page </w:t>
            </w:r>
            <w:r w:rsidR="00CF7FD3" w:rsidRPr="00C87AF9">
              <w:rPr>
                <w:rFonts w:ascii="Arial" w:hAnsi="Arial" w:cs="Arial"/>
                <w:b/>
                <w:bCs/>
              </w:rPr>
              <w:t>No</w:t>
            </w:r>
            <w:r w:rsidRPr="00C87AF9">
              <w:rPr>
                <w:rFonts w:ascii="Arial" w:hAnsi="Arial" w:cs="Arial"/>
                <w:b/>
                <w:bCs/>
              </w:rPr>
              <w:t xml:space="preserve"> </w:t>
            </w:r>
          </w:p>
        </w:tc>
      </w:tr>
      <w:tr w:rsidR="009C38B5" w:rsidRPr="00C87AF9" w14:paraId="4B509BDB" w14:textId="77777777" w:rsidTr="007E4755">
        <w:tc>
          <w:tcPr>
            <w:tcW w:w="4673" w:type="dxa"/>
          </w:tcPr>
          <w:p w14:paraId="6B3EF544" w14:textId="0B6ED0A8" w:rsidR="00CF7FD3" w:rsidRPr="00C87AF9" w:rsidRDefault="009C38B5" w:rsidP="00CF7FD3">
            <w:pPr>
              <w:pStyle w:val="ListParagraph"/>
              <w:numPr>
                <w:ilvl w:val="0"/>
                <w:numId w:val="1"/>
              </w:numPr>
              <w:rPr>
                <w:rFonts w:ascii="Arial" w:hAnsi="Arial" w:cs="Arial"/>
              </w:rPr>
            </w:pPr>
            <w:r w:rsidRPr="00C87AF9">
              <w:rPr>
                <w:rFonts w:ascii="Arial" w:hAnsi="Arial" w:cs="Arial"/>
                <w:b/>
                <w:bCs/>
              </w:rPr>
              <w:t>Aim</w:t>
            </w:r>
            <w:r w:rsidR="00CF7FD3" w:rsidRPr="00C87AF9">
              <w:rPr>
                <w:rFonts w:ascii="Arial" w:hAnsi="Arial" w:cs="Arial"/>
              </w:rPr>
              <w:t>: Report the aim of PPI in the study</w:t>
            </w:r>
          </w:p>
        </w:tc>
        <w:tc>
          <w:tcPr>
            <w:tcW w:w="7796" w:type="dxa"/>
          </w:tcPr>
          <w:p w14:paraId="695413C8" w14:textId="794277D0" w:rsidR="009C38B5" w:rsidRPr="00C87AF9" w:rsidRDefault="00CF7FD3">
            <w:pPr>
              <w:rPr>
                <w:rFonts w:ascii="Arial" w:hAnsi="Arial" w:cs="Arial"/>
              </w:rPr>
            </w:pPr>
            <w:r w:rsidRPr="00C87AF9">
              <w:rPr>
                <w:rFonts w:ascii="Arial" w:hAnsi="Arial" w:cs="Arial"/>
              </w:rPr>
              <w:t>This study aimed to utilise various stakeholder, school staff, and young person groups to design and launch a #BeeWell school provision survey looking at how schools within the #BeeWell programme support CYP’s mental health and wellbeing</w:t>
            </w:r>
            <w:r w:rsidR="00F93208" w:rsidRPr="00C87AF9">
              <w:rPr>
                <w:rFonts w:ascii="Arial" w:hAnsi="Arial" w:cs="Arial"/>
              </w:rPr>
              <w:t>.</w:t>
            </w:r>
          </w:p>
        </w:tc>
        <w:tc>
          <w:tcPr>
            <w:tcW w:w="1418" w:type="dxa"/>
          </w:tcPr>
          <w:p w14:paraId="5987D704" w14:textId="691CFF40" w:rsidR="009C38B5" w:rsidRPr="00C87AF9" w:rsidRDefault="005E78F3">
            <w:pPr>
              <w:rPr>
                <w:rFonts w:ascii="Arial" w:hAnsi="Arial" w:cs="Arial"/>
                <w:highlight w:val="yellow"/>
              </w:rPr>
            </w:pPr>
            <w:r>
              <w:rPr>
                <w:rFonts w:ascii="Arial" w:hAnsi="Arial" w:cs="Arial"/>
              </w:rPr>
              <w:t>7</w:t>
            </w:r>
          </w:p>
        </w:tc>
      </w:tr>
      <w:tr w:rsidR="009C38B5" w:rsidRPr="00C87AF9" w14:paraId="2CF6AC76" w14:textId="77777777" w:rsidTr="007E4755">
        <w:tc>
          <w:tcPr>
            <w:tcW w:w="4673" w:type="dxa"/>
          </w:tcPr>
          <w:p w14:paraId="6E77ED82" w14:textId="387FD57D" w:rsidR="009C38B5" w:rsidRPr="00C87AF9" w:rsidRDefault="009C38B5" w:rsidP="009C38B5">
            <w:pPr>
              <w:pStyle w:val="ListParagraph"/>
              <w:numPr>
                <w:ilvl w:val="0"/>
                <w:numId w:val="1"/>
              </w:numPr>
              <w:rPr>
                <w:rFonts w:ascii="Arial" w:hAnsi="Arial" w:cs="Arial"/>
              </w:rPr>
            </w:pPr>
            <w:r w:rsidRPr="00C87AF9">
              <w:rPr>
                <w:rFonts w:ascii="Arial" w:hAnsi="Arial" w:cs="Arial"/>
                <w:b/>
                <w:bCs/>
              </w:rPr>
              <w:t>Methods</w:t>
            </w:r>
            <w:r w:rsidR="00CF7FD3" w:rsidRPr="00C87AF9">
              <w:rPr>
                <w:rFonts w:ascii="Arial" w:hAnsi="Arial" w:cs="Arial"/>
              </w:rPr>
              <w:t>: Provide a clear description of the methods used for PPI in the study</w:t>
            </w:r>
          </w:p>
        </w:tc>
        <w:tc>
          <w:tcPr>
            <w:tcW w:w="7796" w:type="dxa"/>
          </w:tcPr>
          <w:p w14:paraId="09DF82F9" w14:textId="660ADA24" w:rsidR="009C38B5" w:rsidRPr="00C87AF9" w:rsidRDefault="00CF7FD3" w:rsidP="009C38B5">
            <w:pPr>
              <w:rPr>
                <w:rFonts w:ascii="Arial" w:hAnsi="Arial" w:cs="Arial"/>
              </w:rPr>
            </w:pPr>
            <w:r w:rsidRPr="00C87AF9">
              <w:rPr>
                <w:rFonts w:ascii="Arial" w:hAnsi="Arial" w:cs="Arial"/>
              </w:rPr>
              <w:t>PPI involvement in this study is categorised according to Hughes and Duffy (2018). Briefly, targeted and embedded consultation methods were used with three different PPI groups who were included in this study: stakeholders, young people, and school staff. PPI input was gathered via meetings (with stakeholders), consultation sessions (with staff and young people) and via email.</w:t>
            </w:r>
          </w:p>
        </w:tc>
        <w:tc>
          <w:tcPr>
            <w:tcW w:w="1418" w:type="dxa"/>
          </w:tcPr>
          <w:p w14:paraId="5EB04FEA" w14:textId="72B64CA6" w:rsidR="009C38B5" w:rsidRPr="00C87AF9" w:rsidRDefault="003A4485" w:rsidP="00453400">
            <w:pPr>
              <w:rPr>
                <w:rFonts w:ascii="Arial" w:hAnsi="Arial" w:cs="Arial"/>
                <w:highlight w:val="yellow"/>
              </w:rPr>
            </w:pPr>
            <w:r>
              <w:rPr>
                <w:rFonts w:ascii="Arial" w:hAnsi="Arial" w:cs="Arial"/>
              </w:rPr>
              <w:t>8, 9, 10, 11, 12, 13, 14, 15</w:t>
            </w:r>
          </w:p>
        </w:tc>
      </w:tr>
      <w:tr w:rsidR="009C38B5" w:rsidRPr="00C87AF9" w14:paraId="1B5188D1" w14:textId="77777777" w:rsidTr="007E4755">
        <w:tc>
          <w:tcPr>
            <w:tcW w:w="4673" w:type="dxa"/>
          </w:tcPr>
          <w:p w14:paraId="0E42E64A" w14:textId="54D1493B" w:rsidR="009C38B5" w:rsidRPr="00C87AF9" w:rsidRDefault="009C38B5" w:rsidP="009C38B5">
            <w:pPr>
              <w:pStyle w:val="ListParagraph"/>
              <w:numPr>
                <w:ilvl w:val="0"/>
                <w:numId w:val="1"/>
              </w:numPr>
              <w:rPr>
                <w:rFonts w:ascii="Arial" w:hAnsi="Arial" w:cs="Arial"/>
              </w:rPr>
            </w:pPr>
            <w:r w:rsidRPr="00C87AF9">
              <w:rPr>
                <w:rFonts w:ascii="Arial" w:hAnsi="Arial" w:cs="Arial"/>
                <w:b/>
                <w:bCs/>
              </w:rPr>
              <w:t>Study results</w:t>
            </w:r>
            <w:r w:rsidR="00CF7FD3" w:rsidRPr="00C87AF9">
              <w:rPr>
                <w:rFonts w:ascii="Arial" w:hAnsi="Arial" w:cs="Arial"/>
              </w:rPr>
              <w:t>: Outcomes - Report the results of PPI in the study, including both positive and negative outcomes</w:t>
            </w:r>
          </w:p>
        </w:tc>
        <w:tc>
          <w:tcPr>
            <w:tcW w:w="7796" w:type="dxa"/>
          </w:tcPr>
          <w:p w14:paraId="378959EF" w14:textId="04ECC0F7" w:rsidR="009C38B5" w:rsidRPr="00C87AF9" w:rsidRDefault="00CF7FD3" w:rsidP="009C38B5">
            <w:pPr>
              <w:rPr>
                <w:rFonts w:ascii="Arial" w:hAnsi="Arial" w:cs="Arial"/>
              </w:rPr>
            </w:pPr>
            <w:r w:rsidRPr="00C87AF9">
              <w:rPr>
                <w:rFonts w:ascii="Arial" w:hAnsi="Arial" w:cs="Arial"/>
              </w:rPr>
              <w:t xml:space="preserve">The results </w:t>
            </w:r>
            <w:r w:rsidR="002050D8" w:rsidRPr="00C87AF9">
              <w:rPr>
                <w:rFonts w:ascii="Arial" w:hAnsi="Arial" w:cs="Arial"/>
              </w:rPr>
              <w:t>of PPI in this study includes</w:t>
            </w:r>
            <w:r w:rsidRPr="00C87AF9">
              <w:rPr>
                <w:rFonts w:ascii="Arial" w:hAnsi="Arial" w:cs="Arial"/>
              </w:rPr>
              <w:t xml:space="preserve"> outcomes of impact on the research, the researcher, and the individuals involved.</w:t>
            </w:r>
            <w:r w:rsidR="00B9380D" w:rsidRPr="00C87AF9">
              <w:rPr>
                <w:rFonts w:ascii="Arial" w:hAnsi="Arial" w:cs="Arial"/>
              </w:rPr>
              <w:t xml:space="preserve"> The inclusion of PPI resulted in numerous changes to the design of the survey itself, including changes to survey content and questions, and </w:t>
            </w:r>
            <w:r w:rsidR="00921F11" w:rsidRPr="00C87AF9">
              <w:rPr>
                <w:rFonts w:ascii="Arial" w:hAnsi="Arial" w:cs="Arial"/>
              </w:rPr>
              <w:t xml:space="preserve">plans for launching the survey within schools. Impact on the researcher and those involved were positive overall, however </w:t>
            </w:r>
            <w:r w:rsidR="00DC134C" w:rsidRPr="00C87AF9">
              <w:rPr>
                <w:rFonts w:ascii="Arial" w:hAnsi="Arial" w:cs="Arial"/>
              </w:rPr>
              <w:t xml:space="preserve">the </w:t>
            </w:r>
            <w:r w:rsidR="00921F11" w:rsidRPr="00C87AF9">
              <w:rPr>
                <w:rFonts w:ascii="Arial" w:hAnsi="Arial" w:cs="Arial"/>
              </w:rPr>
              <w:t>input of PPI resulted in</w:t>
            </w:r>
            <w:r w:rsidR="00DC134C" w:rsidRPr="00C87AF9">
              <w:rPr>
                <w:rFonts w:ascii="Arial" w:hAnsi="Arial" w:cs="Arial"/>
              </w:rPr>
              <w:t xml:space="preserve"> a tighter timeline for study completion, which impacted the </w:t>
            </w:r>
            <w:r w:rsidR="005B2AC2" w:rsidRPr="00C87AF9">
              <w:rPr>
                <w:rFonts w:ascii="Arial" w:hAnsi="Arial" w:cs="Arial"/>
              </w:rPr>
              <w:t xml:space="preserve">amount of PPI that could be incorporated. </w:t>
            </w:r>
          </w:p>
        </w:tc>
        <w:tc>
          <w:tcPr>
            <w:tcW w:w="1418" w:type="dxa"/>
          </w:tcPr>
          <w:p w14:paraId="2B4BF061" w14:textId="504774E6" w:rsidR="009C38B5" w:rsidRPr="00C87AF9" w:rsidRDefault="00BB4A55">
            <w:pPr>
              <w:rPr>
                <w:rFonts w:ascii="Arial" w:hAnsi="Arial" w:cs="Arial"/>
                <w:highlight w:val="yellow"/>
              </w:rPr>
            </w:pPr>
            <w:r>
              <w:rPr>
                <w:rFonts w:ascii="Arial" w:hAnsi="Arial" w:cs="Arial"/>
              </w:rPr>
              <w:t>16, 17, 18, 19, 20, 21</w:t>
            </w:r>
          </w:p>
        </w:tc>
      </w:tr>
      <w:tr w:rsidR="009C38B5" w:rsidRPr="00C87AF9" w14:paraId="00872C7A" w14:textId="77777777" w:rsidTr="007E4755">
        <w:tc>
          <w:tcPr>
            <w:tcW w:w="4673" w:type="dxa"/>
          </w:tcPr>
          <w:p w14:paraId="21FA69A8" w14:textId="46CFA6B1" w:rsidR="009C38B5" w:rsidRPr="00C87AF9" w:rsidRDefault="009C38B5" w:rsidP="009C38B5">
            <w:pPr>
              <w:pStyle w:val="ListParagraph"/>
              <w:numPr>
                <w:ilvl w:val="0"/>
                <w:numId w:val="1"/>
              </w:numPr>
              <w:rPr>
                <w:rFonts w:ascii="Arial" w:hAnsi="Arial" w:cs="Arial"/>
              </w:rPr>
            </w:pPr>
            <w:r w:rsidRPr="00C87AF9">
              <w:rPr>
                <w:rFonts w:ascii="Arial" w:hAnsi="Arial" w:cs="Arial"/>
                <w:b/>
                <w:bCs/>
              </w:rPr>
              <w:t>Discussion and conclusions</w:t>
            </w:r>
            <w:r w:rsidR="00CF7FD3" w:rsidRPr="00C87AF9">
              <w:rPr>
                <w:rFonts w:ascii="Arial" w:hAnsi="Arial" w:cs="Arial"/>
              </w:rPr>
              <w:t>:  Outcomes - Comment on the extent to which PPI influenced the study overall. Describe positive and negative effects</w:t>
            </w:r>
          </w:p>
        </w:tc>
        <w:tc>
          <w:tcPr>
            <w:tcW w:w="7796" w:type="dxa"/>
          </w:tcPr>
          <w:p w14:paraId="1EB4208F" w14:textId="4A5F8196" w:rsidR="009C38B5" w:rsidRPr="00C87AF9" w:rsidRDefault="00CF7FD3" w:rsidP="009C38B5">
            <w:pPr>
              <w:rPr>
                <w:rFonts w:ascii="Arial" w:hAnsi="Arial" w:cs="Arial"/>
              </w:rPr>
            </w:pPr>
            <w:r w:rsidRPr="00C87AF9">
              <w:rPr>
                <w:rFonts w:ascii="Arial" w:hAnsi="Arial" w:cs="Arial"/>
              </w:rPr>
              <w:t>The influence of PPI in this study</w:t>
            </w:r>
            <w:r w:rsidR="0020429F" w:rsidRPr="00C87AF9">
              <w:rPr>
                <w:rFonts w:ascii="Arial" w:hAnsi="Arial" w:cs="Arial"/>
              </w:rPr>
              <w:t xml:space="preserve"> is described in the</w:t>
            </w:r>
            <w:r w:rsidR="006F2305" w:rsidRPr="00C87AF9">
              <w:rPr>
                <w:rFonts w:ascii="Arial" w:hAnsi="Arial" w:cs="Arial"/>
              </w:rPr>
              <w:t xml:space="preserve"> discussion, which includes a description of</w:t>
            </w:r>
            <w:r w:rsidRPr="00C87AF9">
              <w:rPr>
                <w:rFonts w:ascii="Arial" w:hAnsi="Arial" w:cs="Arial"/>
              </w:rPr>
              <w:t xml:space="preserve"> the strengths and limitations of PPI methods</w:t>
            </w:r>
            <w:r w:rsidR="006F2305" w:rsidRPr="00C87AF9">
              <w:rPr>
                <w:rFonts w:ascii="Arial" w:hAnsi="Arial" w:cs="Arial"/>
              </w:rPr>
              <w:t xml:space="preserve">. This includes a discussion of issues related to </w:t>
            </w:r>
            <w:r w:rsidR="00B64513" w:rsidRPr="00C87AF9">
              <w:rPr>
                <w:rFonts w:ascii="Arial" w:hAnsi="Arial" w:cs="Arial"/>
              </w:rPr>
              <w:t xml:space="preserve">the level of PPI involvement and the demographics of individuals involved. </w:t>
            </w:r>
          </w:p>
        </w:tc>
        <w:tc>
          <w:tcPr>
            <w:tcW w:w="1418" w:type="dxa"/>
          </w:tcPr>
          <w:p w14:paraId="7F51CF35" w14:textId="3D83EDD2" w:rsidR="009C38B5" w:rsidRPr="00C87AF9" w:rsidRDefault="008E50A1">
            <w:pPr>
              <w:rPr>
                <w:rFonts w:ascii="Arial" w:hAnsi="Arial" w:cs="Arial"/>
                <w:highlight w:val="yellow"/>
              </w:rPr>
            </w:pPr>
            <w:r>
              <w:rPr>
                <w:rFonts w:ascii="Arial" w:hAnsi="Arial" w:cs="Arial"/>
              </w:rPr>
              <w:t>22, 23, 24, 25</w:t>
            </w:r>
          </w:p>
        </w:tc>
      </w:tr>
      <w:tr w:rsidR="009C38B5" w:rsidRPr="00C87AF9" w14:paraId="7CFE9651" w14:textId="77777777" w:rsidTr="007E4755">
        <w:tc>
          <w:tcPr>
            <w:tcW w:w="4673" w:type="dxa"/>
          </w:tcPr>
          <w:p w14:paraId="5CC2007C" w14:textId="7C57D766" w:rsidR="009C38B5" w:rsidRPr="00C87AF9" w:rsidRDefault="009C38B5" w:rsidP="009C38B5">
            <w:pPr>
              <w:pStyle w:val="ListParagraph"/>
              <w:numPr>
                <w:ilvl w:val="0"/>
                <w:numId w:val="1"/>
              </w:numPr>
              <w:rPr>
                <w:rFonts w:ascii="Arial" w:hAnsi="Arial" w:cs="Arial"/>
              </w:rPr>
            </w:pPr>
            <w:r w:rsidRPr="00C87AF9">
              <w:rPr>
                <w:rFonts w:ascii="Arial" w:hAnsi="Arial" w:cs="Arial"/>
                <w:b/>
                <w:bCs/>
              </w:rPr>
              <w:t>Reflections/ critical perspective</w:t>
            </w:r>
            <w:r w:rsidR="00CF7FD3" w:rsidRPr="00C87AF9">
              <w:rPr>
                <w:rFonts w:ascii="Arial" w:hAnsi="Arial" w:cs="Arial"/>
              </w:rPr>
              <w:t xml:space="preserve">: </w:t>
            </w:r>
            <w:r w:rsidRPr="00C87AF9">
              <w:rPr>
                <w:rFonts w:ascii="Arial" w:hAnsi="Arial" w:cs="Arial"/>
              </w:rPr>
              <w:t xml:space="preserve"> </w:t>
            </w:r>
            <w:r w:rsidR="00CF7FD3" w:rsidRPr="00C87AF9">
              <w:rPr>
                <w:rFonts w:ascii="Arial" w:hAnsi="Arial" w:cs="Arial"/>
              </w:rPr>
              <w:t>Comment critically on the study, reflecting on the things that went well and those that did not, so others can learn from this experience</w:t>
            </w:r>
          </w:p>
        </w:tc>
        <w:tc>
          <w:tcPr>
            <w:tcW w:w="7796" w:type="dxa"/>
          </w:tcPr>
          <w:p w14:paraId="1C12F8B4" w14:textId="77777777" w:rsidR="005962E9" w:rsidRPr="00C87AF9" w:rsidRDefault="00CF7FD3">
            <w:pPr>
              <w:rPr>
                <w:rFonts w:ascii="Arial" w:hAnsi="Arial" w:cs="Arial"/>
              </w:rPr>
            </w:pPr>
            <w:r w:rsidRPr="00C87AF9">
              <w:rPr>
                <w:rFonts w:ascii="Arial" w:hAnsi="Arial" w:cs="Arial"/>
              </w:rPr>
              <w:t>A critical perspective is provided in the strengths and limitations section of the discussion</w:t>
            </w:r>
            <w:r w:rsidR="0008154C" w:rsidRPr="00C87AF9">
              <w:rPr>
                <w:rFonts w:ascii="Arial" w:hAnsi="Arial" w:cs="Arial"/>
              </w:rPr>
              <w:t>.</w:t>
            </w:r>
            <w:r w:rsidR="00186454" w:rsidRPr="00C87AF9">
              <w:rPr>
                <w:rFonts w:ascii="Arial" w:hAnsi="Arial" w:cs="Arial"/>
              </w:rPr>
              <w:t xml:space="preserve"> This includes a reflection on the limitations of the study given the context and what changes could be made in the future (</w:t>
            </w:r>
            <w:r w:rsidR="005962E9" w:rsidRPr="00C87AF9">
              <w:rPr>
                <w:rFonts w:ascii="Arial" w:hAnsi="Arial" w:cs="Arial"/>
              </w:rPr>
              <w:t xml:space="preserve">including more attention to the demographic population of individuals involved as part of PPI). </w:t>
            </w:r>
          </w:p>
          <w:p w14:paraId="19998FC9" w14:textId="44104340" w:rsidR="009C38B5" w:rsidRPr="00C87AF9" w:rsidRDefault="00CF7FD3">
            <w:pPr>
              <w:rPr>
                <w:rFonts w:ascii="Arial" w:hAnsi="Arial" w:cs="Arial"/>
              </w:rPr>
            </w:pPr>
            <w:r w:rsidRPr="00C87AF9">
              <w:rPr>
                <w:rFonts w:ascii="Arial" w:hAnsi="Arial" w:cs="Arial"/>
              </w:rPr>
              <w:t>Impact of the PPI on the lead researcher is also detailed in the results section as a reflection</w:t>
            </w:r>
            <w:r w:rsidR="00BC0696" w:rsidRPr="00C87AF9">
              <w:rPr>
                <w:rFonts w:ascii="Arial" w:hAnsi="Arial" w:cs="Arial"/>
              </w:rPr>
              <w:t xml:space="preserve">, which was captured throughout the study via a reflexive diary. </w:t>
            </w:r>
          </w:p>
        </w:tc>
        <w:tc>
          <w:tcPr>
            <w:tcW w:w="1418" w:type="dxa"/>
          </w:tcPr>
          <w:p w14:paraId="332DBED4" w14:textId="100809AD" w:rsidR="009C38B5" w:rsidRPr="00C87AF9" w:rsidRDefault="008E50A1">
            <w:pPr>
              <w:rPr>
                <w:rFonts w:ascii="Arial" w:hAnsi="Arial" w:cs="Arial"/>
              </w:rPr>
            </w:pPr>
            <w:r>
              <w:rPr>
                <w:rFonts w:ascii="Arial" w:hAnsi="Arial" w:cs="Arial"/>
              </w:rPr>
              <w:t>21, 23, 24, 25</w:t>
            </w:r>
          </w:p>
        </w:tc>
      </w:tr>
    </w:tbl>
    <w:p w14:paraId="3BDC427E" w14:textId="77777777" w:rsidR="002719C8" w:rsidRPr="00C87AF9" w:rsidRDefault="002719C8">
      <w:pPr>
        <w:rPr>
          <w:rFonts w:ascii="Arial" w:hAnsi="Arial" w:cs="Arial"/>
          <w:highlight w:val="yellow"/>
        </w:rPr>
      </w:pPr>
    </w:p>
    <w:p w14:paraId="1B1F9A94" w14:textId="261FB41F" w:rsidR="009137CD" w:rsidRPr="00C87AF9" w:rsidRDefault="009C38B5">
      <w:pPr>
        <w:rPr>
          <w:rFonts w:ascii="Arial" w:hAnsi="Arial" w:cs="Arial"/>
        </w:rPr>
      </w:pPr>
      <w:r w:rsidRPr="00C87AF9">
        <w:rPr>
          <w:rFonts w:ascii="Arial" w:hAnsi="Arial" w:cs="Arial"/>
          <w:b/>
          <w:bCs/>
        </w:rPr>
        <w:t>A</w:t>
      </w:r>
      <w:r w:rsidR="00F76C4D" w:rsidRPr="00C87AF9">
        <w:rPr>
          <w:rFonts w:ascii="Arial" w:hAnsi="Arial" w:cs="Arial"/>
          <w:b/>
          <w:bCs/>
        </w:rPr>
        <w:t>dditional file 1:</w:t>
      </w:r>
      <w:r w:rsidRPr="00C87AF9">
        <w:rPr>
          <w:rFonts w:ascii="Arial" w:hAnsi="Arial" w:cs="Arial"/>
        </w:rPr>
        <w:t xml:space="preserve"> GRIPP2 Reporting Checklist – Short Form (Staniszewska et al., 2017)</w:t>
      </w:r>
    </w:p>
    <w:sectPr w:rsidR="009137CD" w:rsidRPr="00C87AF9" w:rsidSect="009C38B5">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B3E4E9" w14:textId="77777777" w:rsidR="00F22816" w:rsidRDefault="00F22816" w:rsidP="009C38B5">
      <w:pPr>
        <w:spacing w:after="0" w:line="240" w:lineRule="auto"/>
      </w:pPr>
      <w:r>
        <w:separator/>
      </w:r>
    </w:p>
  </w:endnote>
  <w:endnote w:type="continuationSeparator" w:id="0">
    <w:p w14:paraId="5D4E9144" w14:textId="77777777" w:rsidR="00F22816" w:rsidRDefault="00F22816" w:rsidP="009C38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8735AB" w14:textId="77777777" w:rsidR="00F22816" w:rsidRDefault="00F22816" w:rsidP="009C38B5">
      <w:pPr>
        <w:spacing w:after="0" w:line="240" w:lineRule="auto"/>
      </w:pPr>
      <w:r>
        <w:separator/>
      </w:r>
    </w:p>
  </w:footnote>
  <w:footnote w:type="continuationSeparator" w:id="0">
    <w:p w14:paraId="465B06E0" w14:textId="77777777" w:rsidR="00F22816" w:rsidRDefault="00F22816" w:rsidP="009C38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AB6BA6"/>
    <w:multiLevelType w:val="hybridMultilevel"/>
    <w:tmpl w:val="7DFA522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7289180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8B5"/>
    <w:rsid w:val="0008154C"/>
    <w:rsid w:val="000C5532"/>
    <w:rsid w:val="00101A4A"/>
    <w:rsid w:val="00186454"/>
    <w:rsid w:val="0020429F"/>
    <w:rsid w:val="002050D8"/>
    <w:rsid w:val="002719C8"/>
    <w:rsid w:val="00292224"/>
    <w:rsid w:val="002B421B"/>
    <w:rsid w:val="002C27E0"/>
    <w:rsid w:val="002C6BBC"/>
    <w:rsid w:val="00302911"/>
    <w:rsid w:val="003A4485"/>
    <w:rsid w:val="003C1A88"/>
    <w:rsid w:val="003C64C6"/>
    <w:rsid w:val="00414AB7"/>
    <w:rsid w:val="00453400"/>
    <w:rsid w:val="00486DEA"/>
    <w:rsid w:val="005962E9"/>
    <w:rsid w:val="005B2AC2"/>
    <w:rsid w:val="005E78F3"/>
    <w:rsid w:val="00671D91"/>
    <w:rsid w:val="006F2305"/>
    <w:rsid w:val="00760EB0"/>
    <w:rsid w:val="007D61E1"/>
    <w:rsid w:val="007E4755"/>
    <w:rsid w:val="007E4DFE"/>
    <w:rsid w:val="007E6337"/>
    <w:rsid w:val="00866475"/>
    <w:rsid w:val="008E50A1"/>
    <w:rsid w:val="009137CD"/>
    <w:rsid w:val="00921F11"/>
    <w:rsid w:val="009A7AE2"/>
    <w:rsid w:val="009C38B5"/>
    <w:rsid w:val="00AD2056"/>
    <w:rsid w:val="00AE7A65"/>
    <w:rsid w:val="00B60BE4"/>
    <w:rsid w:val="00B64513"/>
    <w:rsid w:val="00B9380D"/>
    <w:rsid w:val="00BB4A55"/>
    <w:rsid w:val="00BC0696"/>
    <w:rsid w:val="00C021CD"/>
    <w:rsid w:val="00C87AF9"/>
    <w:rsid w:val="00CE24EB"/>
    <w:rsid w:val="00CF7FD3"/>
    <w:rsid w:val="00D753E3"/>
    <w:rsid w:val="00DC134C"/>
    <w:rsid w:val="00DC4343"/>
    <w:rsid w:val="00DE63C6"/>
    <w:rsid w:val="00E1370B"/>
    <w:rsid w:val="00E169F0"/>
    <w:rsid w:val="00E83257"/>
    <w:rsid w:val="00EA7A21"/>
    <w:rsid w:val="00EB06CE"/>
    <w:rsid w:val="00EB758B"/>
    <w:rsid w:val="00EE7881"/>
    <w:rsid w:val="00F22816"/>
    <w:rsid w:val="00F76C4D"/>
    <w:rsid w:val="00F93208"/>
    <w:rsid w:val="00F94A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C0A79"/>
  <w15:chartTrackingRefBased/>
  <w15:docId w15:val="{C678E63F-5E00-4508-8965-036C868FA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38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38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38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38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38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38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38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38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38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38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38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38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38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38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38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38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38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38B5"/>
    <w:rPr>
      <w:rFonts w:eastAsiaTheme="majorEastAsia" w:cstheme="majorBidi"/>
      <w:color w:val="272727" w:themeColor="text1" w:themeTint="D8"/>
    </w:rPr>
  </w:style>
  <w:style w:type="paragraph" w:styleId="Title">
    <w:name w:val="Title"/>
    <w:basedOn w:val="Normal"/>
    <w:next w:val="Normal"/>
    <w:link w:val="TitleChar"/>
    <w:uiPriority w:val="10"/>
    <w:qFormat/>
    <w:rsid w:val="009C38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38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38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38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38B5"/>
    <w:pPr>
      <w:spacing w:before="160"/>
      <w:jc w:val="center"/>
    </w:pPr>
    <w:rPr>
      <w:i/>
      <w:iCs/>
      <w:color w:val="404040" w:themeColor="text1" w:themeTint="BF"/>
    </w:rPr>
  </w:style>
  <w:style w:type="character" w:customStyle="1" w:styleId="QuoteChar">
    <w:name w:val="Quote Char"/>
    <w:basedOn w:val="DefaultParagraphFont"/>
    <w:link w:val="Quote"/>
    <w:uiPriority w:val="29"/>
    <w:rsid w:val="009C38B5"/>
    <w:rPr>
      <w:i/>
      <w:iCs/>
      <w:color w:val="404040" w:themeColor="text1" w:themeTint="BF"/>
    </w:rPr>
  </w:style>
  <w:style w:type="paragraph" w:styleId="ListParagraph">
    <w:name w:val="List Paragraph"/>
    <w:basedOn w:val="Normal"/>
    <w:uiPriority w:val="34"/>
    <w:qFormat/>
    <w:rsid w:val="009C38B5"/>
    <w:pPr>
      <w:ind w:left="720"/>
      <w:contextualSpacing/>
    </w:pPr>
  </w:style>
  <w:style w:type="character" w:styleId="IntenseEmphasis">
    <w:name w:val="Intense Emphasis"/>
    <w:basedOn w:val="DefaultParagraphFont"/>
    <w:uiPriority w:val="21"/>
    <w:qFormat/>
    <w:rsid w:val="009C38B5"/>
    <w:rPr>
      <w:i/>
      <w:iCs/>
      <w:color w:val="0F4761" w:themeColor="accent1" w:themeShade="BF"/>
    </w:rPr>
  </w:style>
  <w:style w:type="paragraph" w:styleId="IntenseQuote">
    <w:name w:val="Intense Quote"/>
    <w:basedOn w:val="Normal"/>
    <w:next w:val="Normal"/>
    <w:link w:val="IntenseQuoteChar"/>
    <w:uiPriority w:val="30"/>
    <w:qFormat/>
    <w:rsid w:val="009C38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38B5"/>
    <w:rPr>
      <w:i/>
      <w:iCs/>
      <w:color w:val="0F4761" w:themeColor="accent1" w:themeShade="BF"/>
    </w:rPr>
  </w:style>
  <w:style w:type="character" w:styleId="IntenseReference">
    <w:name w:val="Intense Reference"/>
    <w:basedOn w:val="DefaultParagraphFont"/>
    <w:uiPriority w:val="32"/>
    <w:qFormat/>
    <w:rsid w:val="009C38B5"/>
    <w:rPr>
      <w:b/>
      <w:bCs/>
      <w:smallCaps/>
      <w:color w:val="0F4761" w:themeColor="accent1" w:themeShade="BF"/>
      <w:spacing w:val="5"/>
    </w:rPr>
  </w:style>
  <w:style w:type="table" w:styleId="TableGrid">
    <w:name w:val="Table Grid"/>
    <w:basedOn w:val="TableNormal"/>
    <w:uiPriority w:val="39"/>
    <w:rsid w:val="009C38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C38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38B5"/>
  </w:style>
  <w:style w:type="paragraph" w:styleId="Footer">
    <w:name w:val="footer"/>
    <w:basedOn w:val="Normal"/>
    <w:link w:val="FooterChar"/>
    <w:uiPriority w:val="99"/>
    <w:unhideWhenUsed/>
    <w:rsid w:val="009C38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38B5"/>
  </w:style>
  <w:style w:type="character" w:styleId="CommentReference">
    <w:name w:val="annotation reference"/>
    <w:basedOn w:val="DefaultParagraphFont"/>
    <w:uiPriority w:val="99"/>
    <w:semiHidden/>
    <w:unhideWhenUsed/>
    <w:rsid w:val="00671D91"/>
    <w:rPr>
      <w:sz w:val="16"/>
      <w:szCs w:val="16"/>
    </w:rPr>
  </w:style>
  <w:style w:type="paragraph" w:styleId="CommentText">
    <w:name w:val="annotation text"/>
    <w:basedOn w:val="Normal"/>
    <w:link w:val="CommentTextChar"/>
    <w:uiPriority w:val="99"/>
    <w:unhideWhenUsed/>
    <w:rsid w:val="00671D91"/>
    <w:pPr>
      <w:spacing w:line="240" w:lineRule="auto"/>
    </w:pPr>
    <w:rPr>
      <w:sz w:val="20"/>
      <w:szCs w:val="20"/>
    </w:rPr>
  </w:style>
  <w:style w:type="character" w:customStyle="1" w:styleId="CommentTextChar">
    <w:name w:val="Comment Text Char"/>
    <w:basedOn w:val="DefaultParagraphFont"/>
    <w:link w:val="CommentText"/>
    <w:uiPriority w:val="99"/>
    <w:rsid w:val="00671D91"/>
    <w:rPr>
      <w:sz w:val="20"/>
      <w:szCs w:val="20"/>
    </w:rPr>
  </w:style>
  <w:style w:type="paragraph" w:styleId="CommentSubject">
    <w:name w:val="annotation subject"/>
    <w:basedOn w:val="CommentText"/>
    <w:next w:val="CommentText"/>
    <w:link w:val="CommentSubjectChar"/>
    <w:uiPriority w:val="99"/>
    <w:semiHidden/>
    <w:unhideWhenUsed/>
    <w:rsid w:val="00671D91"/>
    <w:rPr>
      <w:b/>
      <w:bCs/>
    </w:rPr>
  </w:style>
  <w:style w:type="character" w:customStyle="1" w:styleId="CommentSubjectChar">
    <w:name w:val="Comment Subject Char"/>
    <w:basedOn w:val="CommentTextChar"/>
    <w:link w:val="CommentSubject"/>
    <w:uiPriority w:val="99"/>
    <w:semiHidden/>
    <w:rsid w:val="00671D91"/>
    <w:rPr>
      <w:b/>
      <w:bCs/>
      <w:sz w:val="20"/>
      <w:szCs w:val="20"/>
    </w:rPr>
  </w:style>
  <w:style w:type="paragraph" w:styleId="Revision">
    <w:name w:val="Revision"/>
    <w:hidden/>
    <w:uiPriority w:val="99"/>
    <w:semiHidden/>
    <w:rsid w:val="005E78F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7463751">
      <w:bodyDiv w:val="1"/>
      <w:marLeft w:val="0"/>
      <w:marRight w:val="0"/>
      <w:marTop w:val="0"/>
      <w:marBottom w:val="0"/>
      <w:divBdr>
        <w:top w:val="none" w:sz="0" w:space="0" w:color="auto"/>
        <w:left w:val="none" w:sz="0" w:space="0" w:color="auto"/>
        <w:bottom w:val="none" w:sz="0" w:space="0" w:color="auto"/>
        <w:right w:val="none" w:sz="0" w:space="0" w:color="auto"/>
      </w:divBdr>
    </w:div>
    <w:div w:id="1581864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E13F5-999B-41F6-8D06-85E510DCB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396</Words>
  <Characters>2258</Characters>
  <Application>Microsoft Office Word</Application>
  <DocSecurity>0</DocSecurity>
  <Lines>38</Lines>
  <Paragraphs>9</Paragraphs>
  <ScaleCrop>false</ScaleCrop>
  <Company/>
  <LinksUpToDate>false</LinksUpToDate>
  <CharactersWithSpaces>2645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Georgie Parker</dc:creator>
  <cp:keywords/>
  <dc:description/>
  <cp:lastModifiedBy>Georgie Parker</cp:lastModifiedBy>
  <cp:revision>49</cp:revision>
  <dcterms:created xsi:type="dcterms:W3CDTF">2025-02-17T11:07:00Z</dcterms:created>
  <dcterms:modified xsi:type="dcterms:W3CDTF">2025-11-26T10:20:00Z</dcterms:modified>
</cp:coreProperties>
</file>